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6B686" w14:textId="062A72E7" w:rsidR="00F40B63" w:rsidRPr="000C06F5" w:rsidRDefault="00F40B63" w:rsidP="00F40B63">
      <w:pPr>
        <w:pStyle w:val="3GPPHeader"/>
        <w:spacing w:after="60"/>
        <w:rPr>
          <w:sz w:val="32"/>
          <w:szCs w:val="32"/>
        </w:rPr>
      </w:pPr>
      <w:r w:rsidRPr="000C06F5">
        <w:t>3GPP TSG RAN WG1 #10</w:t>
      </w:r>
      <w:r>
        <w:t>9-</w:t>
      </w:r>
      <w:r w:rsidRPr="000C06F5">
        <w:t>e</w:t>
      </w:r>
      <w:r w:rsidRPr="000C06F5">
        <w:tab/>
      </w:r>
      <w:r w:rsidR="007D1A32" w:rsidRPr="007D1A32">
        <w:t>R1-2204890</w:t>
      </w:r>
    </w:p>
    <w:p w14:paraId="4215234C" w14:textId="77777777" w:rsidR="00F40B63" w:rsidRPr="00CC03EE" w:rsidRDefault="00F40B63" w:rsidP="00F40B63">
      <w:pPr>
        <w:pStyle w:val="3GPPHeader"/>
      </w:pPr>
      <w:r w:rsidRPr="003D7A16">
        <w:t xml:space="preserve">e-Meeting, </w:t>
      </w:r>
      <w:r>
        <w:t>May</w:t>
      </w:r>
      <w:r w:rsidRPr="003D7A16">
        <w:t xml:space="preserve"> </w:t>
      </w:r>
      <w:r>
        <w:t>9</w:t>
      </w:r>
      <w:r w:rsidRPr="0039288D">
        <w:rPr>
          <w:vertAlign w:val="superscript"/>
        </w:rPr>
        <w:t>th</w:t>
      </w:r>
      <w:r>
        <w:t xml:space="preserve"> </w:t>
      </w:r>
      <w:r w:rsidRPr="003D7A16">
        <w:t xml:space="preserve">– </w:t>
      </w:r>
      <w:r>
        <w:t>20</w:t>
      </w:r>
      <w:r w:rsidRPr="0039288D">
        <w:rPr>
          <w:vertAlign w:val="superscript"/>
        </w:rPr>
        <w:t>th</w:t>
      </w:r>
      <w:r w:rsidRPr="003D7A16">
        <w:t>, 202</w:t>
      </w:r>
      <w:r>
        <w:t>2</w:t>
      </w:r>
    </w:p>
    <w:p w14:paraId="3FF7F4AC" w14:textId="77777777" w:rsidR="00F40B63" w:rsidRDefault="00F40B63" w:rsidP="00F40B63">
      <w:pPr>
        <w:pStyle w:val="3GPPHeader"/>
        <w:spacing w:after="0"/>
        <w:rPr>
          <w:rFonts w:cs="Arial"/>
          <w:sz w:val="22"/>
        </w:rPr>
      </w:pPr>
    </w:p>
    <w:p w14:paraId="26725110" w14:textId="2A08C11A" w:rsidR="00F40B63" w:rsidRPr="00395743" w:rsidRDefault="00F40B63" w:rsidP="00F40B63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Agenda Item:</w:t>
      </w:r>
      <w:r w:rsidRPr="00395743">
        <w:rPr>
          <w:rFonts w:cs="Arial"/>
          <w:sz w:val="22"/>
        </w:rPr>
        <w:tab/>
      </w:r>
      <w:r>
        <w:rPr>
          <w:rFonts w:cs="Arial"/>
        </w:rPr>
        <w:t>9</w:t>
      </w:r>
      <w:r w:rsidRPr="00395743">
        <w:rPr>
          <w:rFonts w:cs="Arial"/>
        </w:rPr>
        <w:t>.</w:t>
      </w:r>
      <w:r>
        <w:rPr>
          <w:rFonts w:cs="Arial"/>
        </w:rPr>
        <w:t>10.</w:t>
      </w:r>
      <w:r w:rsidR="002E7D97">
        <w:rPr>
          <w:rFonts w:cs="Arial"/>
        </w:rPr>
        <w:t>3</w:t>
      </w:r>
    </w:p>
    <w:p w14:paraId="0A9C9FD8" w14:textId="77777777" w:rsidR="00F40B63" w:rsidRPr="00395743" w:rsidRDefault="00F40B63" w:rsidP="00F40B63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Source:</w:t>
      </w:r>
      <w:r w:rsidRPr="00395743">
        <w:rPr>
          <w:rFonts w:cs="Arial"/>
          <w:sz w:val="22"/>
        </w:rPr>
        <w:tab/>
        <w:t>Ericsson</w:t>
      </w:r>
    </w:p>
    <w:p w14:paraId="35ACCA75" w14:textId="13FD2DCF" w:rsidR="00F40B63" w:rsidRPr="00395743" w:rsidRDefault="00F40B63" w:rsidP="00F40B63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Title:</w:t>
      </w:r>
      <w:r w:rsidRPr="00643E3B">
        <w:rPr>
          <w:rFonts w:cs="Arial"/>
          <w:sz w:val="22"/>
        </w:rPr>
        <w:tab/>
      </w:r>
      <w:r w:rsidR="002E7D97" w:rsidRPr="002E7D97">
        <w:rPr>
          <w:sz w:val="22"/>
        </w:rPr>
        <w:t>Other aspects related to multi-carrier enhancements</w:t>
      </w:r>
    </w:p>
    <w:p w14:paraId="40DFABB1" w14:textId="77777777" w:rsidR="00F40B63" w:rsidRDefault="00F40B63" w:rsidP="00F40B63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Document for:</w:t>
      </w:r>
      <w:r w:rsidRPr="00395743">
        <w:rPr>
          <w:rFonts w:cs="Arial"/>
          <w:sz w:val="22"/>
        </w:rPr>
        <w:tab/>
        <w:t>Discussion and Decision</w:t>
      </w:r>
    </w:p>
    <w:p w14:paraId="5FCA8030" w14:textId="77777777" w:rsidR="00F40B63" w:rsidRPr="00572BF1" w:rsidRDefault="00F40B63" w:rsidP="00F40B63">
      <w:pPr>
        <w:pStyle w:val="3GPPHeader"/>
        <w:spacing w:after="0"/>
        <w:rPr>
          <w:color w:val="FF0000"/>
          <w:sz w:val="22"/>
        </w:rPr>
      </w:pPr>
    </w:p>
    <w:p w14:paraId="76A497F0" w14:textId="77777777" w:rsidR="00F40B63" w:rsidRPr="00395743" w:rsidRDefault="00F40B63" w:rsidP="00F40B63">
      <w:pPr>
        <w:pStyle w:val="Heading1"/>
        <w:rPr>
          <w:rFonts w:cs="Arial"/>
          <w:b/>
          <w:bCs/>
          <w:lang w:val="en-US"/>
        </w:rPr>
      </w:pPr>
      <w:r w:rsidRPr="00395743">
        <w:rPr>
          <w:rFonts w:cs="Arial"/>
          <w:b/>
          <w:bCs/>
          <w:lang w:val="en-US"/>
        </w:rPr>
        <w:t>Introduction</w:t>
      </w:r>
    </w:p>
    <w:p w14:paraId="2365BE9C" w14:textId="6EE2635A" w:rsidR="00F40B63" w:rsidRDefault="00F40B63" w:rsidP="00F40B63">
      <w:pPr>
        <w:pStyle w:val="BodyText"/>
      </w:pPr>
      <w:r>
        <w:t>In RAN#94, it was agreed to start a Rel 18 WI on multi-carrier enhancements</w:t>
      </w:r>
      <w:r w:rsidR="00131954">
        <w:t xml:space="preserve"> ([1])</w:t>
      </w:r>
      <w:r>
        <w:t xml:space="preserve">, with the following objectives </w:t>
      </w:r>
      <w:r w:rsidRPr="008427DB">
        <w:t>for multi-cell PUSCH/PDSCH scheduling (one PDSCH/PUSCH per cell) with a single DCI</w:t>
      </w:r>
      <w:r>
        <w:t>.</w:t>
      </w:r>
      <w:r w:rsidR="002E7D97">
        <w:t xml:space="preserve"> In this contribution, we discuss the highlighted part of the objectives.</w:t>
      </w:r>
    </w:p>
    <w:p w14:paraId="114E3A38" w14:textId="77777777" w:rsidR="00F40B63" w:rsidRPr="006F4814" w:rsidRDefault="00F40B63" w:rsidP="00F40B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SimSun" w:hAnsi="Times New Roman" w:cs="Times New Roman"/>
          <w:bCs/>
          <w:sz w:val="20"/>
          <w:szCs w:val="20"/>
          <w:lang w:eastAsia="en-GB"/>
        </w:rPr>
      </w:pPr>
      <w:r w:rsidRPr="008427DB">
        <w:rPr>
          <w:rFonts w:ascii="Times New Roman" w:eastAsia="SimSun" w:hAnsi="Times New Roman" w:cs="Times New Roman"/>
          <w:bCs/>
          <w:noProof/>
          <w:sz w:val="20"/>
          <w:szCs w:val="20"/>
          <w:lang w:val="en-GB" w:eastAsia="en-GB"/>
        </w:rPr>
        <mc:AlternateContent>
          <mc:Choice Requires="wps">
            <w:drawing>
              <wp:inline distT="0" distB="0" distL="0" distR="0" wp14:anchorId="08696843" wp14:editId="4ED19434">
                <wp:extent cx="6130455" cy="1550504"/>
                <wp:effectExtent l="0" t="0" r="22860" b="1206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455" cy="15505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01D442" w14:textId="77777777" w:rsidR="00F40B63" w:rsidRPr="008427DB" w:rsidRDefault="00F40B63" w:rsidP="00F40B6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8427DB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Specify a solution </w:t>
                            </w:r>
                            <w:bookmarkStart w:id="0" w:name="_Hlk102043823"/>
                            <w:r w:rsidRPr="008427DB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val="en-GB" w:eastAsia="en-GB"/>
                              </w:rPr>
                              <w:t>for multi-cell PUSCH/PDSCH scheduling (</w:t>
                            </w:r>
                            <w:r w:rsidRPr="008427DB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highlight w:val="magenta"/>
                                <w:lang w:val="en-GB" w:eastAsia="en-GB"/>
                              </w:rPr>
                              <w:t>one PDSCH/PUSCH per cell</w:t>
                            </w:r>
                            <w:r w:rsidRPr="008427DB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) with a single DCI </w:t>
                            </w:r>
                            <w:bookmarkEnd w:id="0"/>
                            <w:r w:rsidRPr="008427DB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val="en-GB" w:eastAsia="en-GB"/>
                              </w:rPr>
                              <w:t>[RAN1]</w:t>
                            </w:r>
                          </w:p>
                          <w:p w14:paraId="6738C0B1" w14:textId="77777777" w:rsidR="00F40B63" w:rsidRPr="008427DB" w:rsidRDefault="00F40B63" w:rsidP="00F40B63">
                            <w:pPr>
                              <w:numPr>
                                <w:ilvl w:val="0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8427DB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val="en-GB" w:eastAsia="en-GB"/>
                              </w:rPr>
                              <w:t>Identify the maximum number of cells that can be scheduled simultaneously</w:t>
                            </w:r>
                          </w:p>
                          <w:p w14:paraId="0745228B" w14:textId="77777777" w:rsidR="00F40B63" w:rsidRPr="008427DB" w:rsidRDefault="00F40B63" w:rsidP="00F40B63">
                            <w:pPr>
                              <w:numPr>
                                <w:ilvl w:val="0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8427DB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val="en-GB" w:eastAsia="en-GB"/>
                              </w:rPr>
                              <w:t>Consider both intra-band and inter-band CA operation</w:t>
                            </w:r>
                          </w:p>
                          <w:p w14:paraId="024AD29E" w14:textId="77777777" w:rsidR="00F40B63" w:rsidRPr="008427DB" w:rsidRDefault="00F40B63" w:rsidP="00F40B63">
                            <w:pPr>
                              <w:numPr>
                                <w:ilvl w:val="0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8427DB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val="en-GB" w:eastAsia="en-GB"/>
                              </w:rPr>
                              <w:t>Consider both FR1 and FR2</w:t>
                            </w:r>
                          </w:p>
                          <w:p w14:paraId="0B7E99A5" w14:textId="77777777" w:rsidR="00F40B63" w:rsidRPr="008427DB" w:rsidRDefault="00F40B63" w:rsidP="00F40B63">
                            <w:pPr>
                              <w:numPr>
                                <w:ilvl w:val="0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8427DB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val="en-GB" w:eastAsia="en-GB"/>
                              </w:rPr>
                              <w:t>The single DCI shall be optimized for 3 or more cells for the multi-cell PUSCH/PDSCH scheduling</w:t>
                            </w:r>
                          </w:p>
                          <w:p w14:paraId="12D902CC" w14:textId="77777777" w:rsidR="00F40B63" w:rsidRDefault="00F40B63" w:rsidP="00F40B6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869684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2.7pt;height:12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2coJAIAAEcEAAAOAAAAZHJzL2Uyb0RvYy54bWysU9uO2yAQfa/Uf0C8N7403osVZ7XNNlWl&#10;7UXa7QdgjGNUYFwgsdOv3wF70/T2UpUHxDDDYeacmdXNqBU5COskmIpmi5QSYTg00uwq+uVx++qK&#10;EueZaZgCIyp6FI7erF++WA19KXLoQDXCEgQxrhz6inbe92WSON4JzdwCemHQ2YLVzKNpd0lj2YDo&#10;WiV5ml4kA9imt8CFc3h7NznpOuK3reD+U9s64YmqKObm427jXoc9Wa9YubOs7ySf02D/kIVm0uCn&#10;J6g75hnZW/kblJbcgoPWLzjoBNpWchFrwGqy9JdqHjrWi1gLkuP6E03u/8Hyj4fPlsimonl2SYlh&#10;GkV6FKMnb2AkeeBn6F2JYQ89BvoRr1HnWKvr74F/dcTApmNmJ26thaETrMH8svAyOXs64bgAUg8f&#10;oMFv2N5DBBpbqwN5SAdBdNTpeNImpMLx8iJ7nS6LghKOvqwo0iJdxj9Y+fy8t86/E6BJOFTUovgR&#10;nh3unQ/psPI5JPzmQMlmK5WKht3VG2XJgWGjbOOa0X8KU4YMFb0u8mJi4K8QaVx/gtDSY8crqSt6&#10;dQpiZeDtrWliP3om1XTGlJWZiQzcTSz6sR5nYWpojkiphamzcRLx0IH9TsmAXV1R923PrKBEvTco&#10;y3W2XIYxiMayuMzRsOee+tzDDEeoinpKpuPGx9EJhBm4RflaGYkNOk+ZzLlit0a+58kK43Bux6gf&#10;879+AgAA//8DAFBLAwQUAAYACAAAACEAe16r9d0AAAAFAQAADwAAAGRycy9kb3ducmV2LnhtbEyP&#10;wU7DMBBE70j8g7VIXFDrENLQhjgVQgLRW2lRe3XjbRJhr4PtpuHvMVzgstJoRjNvy+VoNBvQ+c6S&#10;gNtpAgyptqqjRsD79nkyB+aDJCW1JRTwhR6W1eVFKQtlz/SGwyY0LJaQL6SANoS+4NzXLRrpp7ZH&#10;it7ROiNDlK7hyslzLDeap0mScyM7igut7PGpxfpjczIC5tnrsPeru/Wuzo96EW7uh5dPJ8T11fj4&#10;ACzgGP7C8IMf0aGKTAd7IuWZFhAfCb83eot8lgE7CEizLAVelfw/ffUNAAD//wMAUEsBAi0AFAAG&#10;AAgAAAAhALaDOJL+AAAA4QEAABMAAAAAAAAAAAAAAAAAAAAAAFtDb250ZW50X1R5cGVzXS54bWxQ&#10;SwECLQAUAAYACAAAACEAOP0h/9YAAACUAQAACwAAAAAAAAAAAAAAAAAvAQAAX3JlbHMvLnJlbHNQ&#10;SwECLQAUAAYACAAAACEASEdnKCQCAABHBAAADgAAAAAAAAAAAAAAAAAuAgAAZHJzL2Uyb0RvYy54&#10;bWxQSwECLQAUAAYACAAAACEAe16r9d0AAAAFAQAADwAAAAAAAAAAAAAAAAB+BAAAZHJzL2Rvd25y&#10;ZXYueG1sUEsFBgAAAAAEAAQA8wAAAIgFAAAAAA==&#10;">
                <v:textbox>
                  <w:txbxContent>
                    <w:p w14:paraId="3E01D442" w14:textId="77777777" w:rsidR="00F40B63" w:rsidRPr="008427DB" w:rsidRDefault="00F40B63" w:rsidP="00F40B6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val="en-GB" w:eastAsia="en-GB"/>
                        </w:rPr>
                      </w:pPr>
                      <w:r w:rsidRPr="008427DB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val="en-GB" w:eastAsia="en-GB"/>
                        </w:rPr>
                        <w:t xml:space="preserve">Specify a solution </w:t>
                      </w:r>
                      <w:bookmarkStart w:id="1" w:name="_Hlk102043823"/>
                      <w:r w:rsidRPr="008427DB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val="en-GB" w:eastAsia="en-GB"/>
                        </w:rPr>
                        <w:t>for multi-cell PUSCH/PDSCH scheduling (</w:t>
                      </w:r>
                      <w:r w:rsidRPr="008427DB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highlight w:val="magenta"/>
                          <w:lang w:val="en-GB" w:eastAsia="en-GB"/>
                        </w:rPr>
                        <w:t>one PDSCH/PUSCH per cell</w:t>
                      </w:r>
                      <w:r w:rsidRPr="008427DB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val="en-GB" w:eastAsia="en-GB"/>
                        </w:rPr>
                        <w:t xml:space="preserve">) with a single DCI </w:t>
                      </w:r>
                      <w:bookmarkEnd w:id="1"/>
                      <w:r w:rsidRPr="008427DB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val="en-GB" w:eastAsia="en-GB"/>
                        </w:rPr>
                        <w:t>[RAN1]</w:t>
                      </w:r>
                    </w:p>
                    <w:p w14:paraId="6738C0B1" w14:textId="77777777" w:rsidR="00F40B63" w:rsidRPr="008427DB" w:rsidRDefault="00F40B63" w:rsidP="00F40B63">
                      <w:pPr>
                        <w:numPr>
                          <w:ilvl w:val="0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val="en-GB" w:eastAsia="en-GB"/>
                        </w:rPr>
                      </w:pPr>
                      <w:r w:rsidRPr="008427DB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val="en-GB" w:eastAsia="en-GB"/>
                        </w:rPr>
                        <w:t>Identify the maximum number of cells that can be scheduled simultaneously</w:t>
                      </w:r>
                    </w:p>
                    <w:p w14:paraId="0745228B" w14:textId="77777777" w:rsidR="00F40B63" w:rsidRPr="008427DB" w:rsidRDefault="00F40B63" w:rsidP="00F40B63">
                      <w:pPr>
                        <w:numPr>
                          <w:ilvl w:val="0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val="en-GB" w:eastAsia="en-GB"/>
                        </w:rPr>
                      </w:pPr>
                      <w:r w:rsidRPr="008427DB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val="en-GB" w:eastAsia="en-GB"/>
                        </w:rPr>
                        <w:t>Consider both intra-band and inter-band CA operation</w:t>
                      </w:r>
                    </w:p>
                    <w:p w14:paraId="024AD29E" w14:textId="77777777" w:rsidR="00F40B63" w:rsidRPr="008427DB" w:rsidRDefault="00F40B63" w:rsidP="00F40B63">
                      <w:pPr>
                        <w:numPr>
                          <w:ilvl w:val="0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val="en-GB" w:eastAsia="en-GB"/>
                        </w:rPr>
                      </w:pPr>
                      <w:r w:rsidRPr="008427DB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val="en-GB" w:eastAsia="en-GB"/>
                        </w:rPr>
                        <w:t>Consider both FR1 and FR2</w:t>
                      </w:r>
                    </w:p>
                    <w:p w14:paraId="0B7E99A5" w14:textId="77777777" w:rsidR="00F40B63" w:rsidRPr="008427DB" w:rsidRDefault="00F40B63" w:rsidP="00F40B63">
                      <w:pPr>
                        <w:numPr>
                          <w:ilvl w:val="0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val="en-GB" w:eastAsia="en-GB"/>
                        </w:rPr>
                      </w:pPr>
                      <w:r w:rsidRPr="008427DB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val="en-GB" w:eastAsia="en-GB"/>
                        </w:rPr>
                        <w:t>The single DCI shall be optimized for 3 or more cells for the multi-cell PUSCH/PDSCH scheduling</w:t>
                      </w:r>
                    </w:p>
                    <w:p w14:paraId="12D902CC" w14:textId="77777777" w:rsidR="00F40B63" w:rsidRDefault="00F40B63" w:rsidP="00F40B63"/>
                  </w:txbxContent>
                </v:textbox>
                <w10:anchorlock/>
              </v:shape>
            </w:pict>
          </mc:Fallback>
        </mc:AlternateContent>
      </w:r>
    </w:p>
    <w:p w14:paraId="011C3E21" w14:textId="77777777" w:rsidR="00F40B63" w:rsidRDefault="00F40B63" w:rsidP="00F40B63">
      <w:pPr>
        <w:pStyle w:val="BodyText"/>
      </w:pPr>
    </w:p>
    <w:p w14:paraId="0A098522" w14:textId="77777777" w:rsidR="00F40B63" w:rsidRDefault="00F40B63" w:rsidP="00F40B63">
      <w:pPr>
        <w:pStyle w:val="Heading1"/>
        <w:rPr>
          <w:rFonts w:cs="Arial"/>
          <w:b/>
          <w:bCs/>
          <w:lang w:val="en-US"/>
        </w:rPr>
      </w:pPr>
      <w:r w:rsidRPr="004B6662">
        <w:rPr>
          <w:rFonts w:cs="Arial"/>
          <w:b/>
          <w:bCs/>
          <w:lang w:val="en-US"/>
        </w:rPr>
        <w:t xml:space="preserve">Discussion </w:t>
      </w:r>
    </w:p>
    <w:p w14:paraId="0B703A6B" w14:textId="4AE21C1F" w:rsidR="002E7D97" w:rsidRDefault="00F40B63" w:rsidP="00F40B63">
      <w:pPr>
        <w:pStyle w:val="BodyText"/>
        <w:rPr>
          <w:rFonts w:cs="Arial"/>
        </w:rPr>
      </w:pPr>
      <w:r w:rsidRPr="00571D53">
        <w:rPr>
          <w:rFonts w:cs="Arial"/>
        </w:rPr>
        <w:t xml:space="preserve">In </w:t>
      </w:r>
      <w:r>
        <w:rPr>
          <w:rFonts w:cs="Arial"/>
        </w:rPr>
        <w:t xml:space="preserve">NR </w:t>
      </w:r>
      <w:r w:rsidR="002E7D97">
        <w:rPr>
          <w:rFonts w:cs="Arial"/>
        </w:rPr>
        <w:t>release 15</w:t>
      </w:r>
      <w:r>
        <w:rPr>
          <w:rFonts w:cs="Arial"/>
        </w:rPr>
        <w:t xml:space="preserve"> a single DCI </w:t>
      </w:r>
      <w:r w:rsidR="002E7D97">
        <w:rPr>
          <w:rFonts w:cs="Arial"/>
        </w:rPr>
        <w:t>could</w:t>
      </w:r>
      <w:r>
        <w:rPr>
          <w:rFonts w:cs="Arial"/>
        </w:rPr>
        <w:t xml:space="preserve"> schedule PUSCH/PDSCH on one cell</w:t>
      </w:r>
      <w:r w:rsidR="002E7D97">
        <w:rPr>
          <w:rFonts w:cs="Arial"/>
        </w:rPr>
        <w:t xml:space="preserve">. In release 16, the NR-U WI introduced the case of </w:t>
      </w:r>
      <w:r>
        <w:rPr>
          <w:rFonts w:cs="Arial"/>
        </w:rPr>
        <w:t xml:space="preserve">single DCI </w:t>
      </w:r>
      <w:r w:rsidR="002E7D97">
        <w:rPr>
          <w:rFonts w:cs="Arial"/>
        </w:rPr>
        <w:t xml:space="preserve">that </w:t>
      </w:r>
      <w:r>
        <w:rPr>
          <w:rFonts w:cs="Arial"/>
        </w:rPr>
        <w:t xml:space="preserve">can schedule multiple PUSCH on single cell. </w:t>
      </w:r>
      <w:r w:rsidR="002E7D97">
        <w:rPr>
          <w:rFonts w:cs="Arial"/>
        </w:rPr>
        <w:t xml:space="preserve">In release 17, the B52 WI further introduced the case of single DCI that can schedule multiple PDSCH on single cell. These are shown in below figures. </w:t>
      </w:r>
    </w:p>
    <w:p w14:paraId="43F6116C" w14:textId="77777777" w:rsidR="00102A26" w:rsidRDefault="002E7D97" w:rsidP="00102A26">
      <w:pPr>
        <w:pStyle w:val="BodyText"/>
        <w:keepNext/>
        <w:jc w:val="center"/>
      </w:pPr>
      <w:r>
        <w:rPr>
          <w:rFonts w:cs="Arial"/>
          <w:noProof/>
        </w:rPr>
        <w:drawing>
          <wp:inline distT="0" distB="0" distL="0" distR="0" wp14:anchorId="1CE772F0" wp14:editId="13D5596A">
            <wp:extent cx="3081528" cy="2752344"/>
            <wp:effectExtent l="0" t="0" r="508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528" cy="27523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5DA7E1" w14:textId="6417191F" w:rsidR="002E7D97" w:rsidRDefault="00102A26" w:rsidP="00102A26">
      <w:pPr>
        <w:pStyle w:val="Caption"/>
        <w:jc w:val="center"/>
        <w:rPr>
          <w:rFonts w:cs="Arial"/>
        </w:rPr>
      </w:pPr>
      <w:r>
        <w:t xml:space="preserve">Figure </w:t>
      </w:r>
      <w:r w:rsidR="00573015">
        <w:fldChar w:fldCharType="begin"/>
      </w:r>
      <w:r w:rsidR="00573015">
        <w:instrText xml:space="preserve"> SEQ Figure \* ARABIC </w:instrText>
      </w:r>
      <w:r w:rsidR="00573015">
        <w:fldChar w:fldCharType="separate"/>
      </w:r>
      <w:r>
        <w:rPr>
          <w:noProof/>
        </w:rPr>
        <w:t>1</w:t>
      </w:r>
      <w:r w:rsidR="00573015">
        <w:rPr>
          <w:noProof/>
        </w:rPr>
        <w:fldChar w:fldCharType="end"/>
      </w:r>
      <w:r>
        <w:t>. Different cases of single DCI scheduling PUSCH(s)/PDSCH(s) on one cell.</w:t>
      </w:r>
    </w:p>
    <w:p w14:paraId="02444CFE" w14:textId="77777777" w:rsidR="002E7D97" w:rsidRDefault="002E7D97" w:rsidP="00F40B63">
      <w:pPr>
        <w:pStyle w:val="BodyText"/>
        <w:rPr>
          <w:rFonts w:cs="Arial"/>
        </w:rPr>
      </w:pPr>
    </w:p>
    <w:p w14:paraId="2A450F28" w14:textId="5E66502D" w:rsidR="00F40B63" w:rsidRDefault="00F40B63" w:rsidP="00F40B63">
      <w:pPr>
        <w:pStyle w:val="BodyText"/>
        <w:rPr>
          <w:rFonts w:cs="Arial"/>
        </w:rPr>
      </w:pPr>
      <w:r>
        <w:rPr>
          <w:rFonts w:cs="Arial"/>
        </w:rPr>
        <w:t xml:space="preserve">The new Rel-18 WI objective is to specify a solution where a single DCI can be used for multi-cell PUSCH/PDSCH scheduling (one PUSCH/PDSCH per cell). </w:t>
      </w:r>
      <w:r w:rsidR="00102A26">
        <w:rPr>
          <w:rFonts w:cs="Arial"/>
        </w:rPr>
        <w:t xml:space="preserve">Then, one issue is whether the cases where the single DCI used for multi-cell PUSCH/PDSCH can support scheduling of more than one PUSCH/PDSCH per cell, </w:t>
      </w:r>
      <w:proofErr w:type="gramStart"/>
      <w:r w:rsidR="00102A26">
        <w:rPr>
          <w:rFonts w:cs="Arial"/>
        </w:rPr>
        <w:t>i.e.</w:t>
      </w:r>
      <w:proofErr w:type="gramEnd"/>
      <w:r w:rsidR="00102A26">
        <w:rPr>
          <w:rFonts w:cs="Arial"/>
        </w:rPr>
        <w:t xml:space="preserve"> whether mc-DCI can be used to support the Rel-16/17 multi-PUSCH/multi-PDSCH design</w:t>
      </w:r>
      <w:r w:rsidR="00FF528F">
        <w:rPr>
          <w:rFonts w:cs="Arial"/>
        </w:rPr>
        <w:t xml:space="preserve">, i.e. as in below figure. </w:t>
      </w:r>
    </w:p>
    <w:p w14:paraId="4043D3C9" w14:textId="77777777" w:rsidR="00102A26" w:rsidRDefault="00102A26" w:rsidP="00F40B63">
      <w:pPr>
        <w:pStyle w:val="BodyText"/>
        <w:rPr>
          <w:rFonts w:cs="Arial"/>
        </w:rPr>
      </w:pPr>
    </w:p>
    <w:p w14:paraId="25EEDD4F" w14:textId="77777777" w:rsidR="00102A26" w:rsidRDefault="00102A26" w:rsidP="00102A26">
      <w:pPr>
        <w:pStyle w:val="BodyText"/>
        <w:keepNext/>
        <w:jc w:val="center"/>
      </w:pPr>
      <w:r>
        <w:rPr>
          <w:rFonts w:cs="Arial"/>
          <w:noProof/>
        </w:rPr>
        <w:drawing>
          <wp:inline distT="0" distB="0" distL="0" distR="0" wp14:anchorId="4C5FF219" wp14:editId="596589A3">
            <wp:extent cx="3282696" cy="1234440"/>
            <wp:effectExtent l="0" t="0" r="0" b="381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696" cy="1234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632A4A" w14:textId="06BE36D1" w:rsidR="00F40B63" w:rsidRDefault="00102A26" w:rsidP="00102A26">
      <w:pPr>
        <w:pStyle w:val="Caption"/>
        <w:jc w:val="center"/>
        <w:rPr>
          <w:rFonts w:cs="Arial"/>
        </w:rPr>
      </w:pPr>
      <w:r>
        <w:t xml:space="preserve">Figure </w:t>
      </w:r>
      <w:r w:rsidR="00573015">
        <w:fldChar w:fldCharType="begin"/>
      </w:r>
      <w:r w:rsidR="00573015">
        <w:instrText xml:space="preserve"> SEQ Figure \* ARABIC </w:instrText>
      </w:r>
      <w:r w:rsidR="00573015">
        <w:fldChar w:fldCharType="separate"/>
      </w:r>
      <w:r>
        <w:rPr>
          <w:noProof/>
        </w:rPr>
        <w:t>2</w:t>
      </w:r>
      <w:r w:rsidR="00573015">
        <w:rPr>
          <w:noProof/>
        </w:rPr>
        <w:fldChar w:fldCharType="end"/>
      </w:r>
      <w:r>
        <w:t>. Example scenario where one DCI schedules multiple PUSCHs per multiple cells.</w:t>
      </w:r>
    </w:p>
    <w:p w14:paraId="46B451ED" w14:textId="202A6BC8" w:rsidR="00EE59CB" w:rsidRDefault="00EE59CB" w:rsidP="00F40B63"/>
    <w:p w14:paraId="1257E9AF" w14:textId="757AFAF2" w:rsidR="00F40B63" w:rsidRPr="005B4046" w:rsidRDefault="00EE59CB" w:rsidP="005B4046">
      <w:pPr>
        <w:pStyle w:val="Observation"/>
        <w:numPr>
          <w:ilvl w:val="0"/>
          <w:numId w:val="10"/>
        </w:numPr>
        <w:spacing w:line="256" w:lineRule="auto"/>
        <w:ind w:left="1701" w:hanging="1701"/>
        <w:rPr>
          <w:rFonts w:cs="Arial"/>
          <w:lang w:val="en-GB" w:eastAsia="zh-CN"/>
        </w:rPr>
      </w:pPr>
      <w:bookmarkStart w:id="2" w:name="_Toc102137192"/>
      <w:r w:rsidRPr="005B4046">
        <w:rPr>
          <w:rFonts w:cs="Arial"/>
          <w:lang w:val="en-GB" w:eastAsia="zh-CN"/>
        </w:rPr>
        <w:t xml:space="preserve">Clarification may be needed </w:t>
      </w:r>
      <w:r w:rsidR="00765024" w:rsidRPr="005B4046">
        <w:rPr>
          <w:rFonts w:cs="Arial"/>
          <w:lang w:val="en-GB" w:eastAsia="zh-CN"/>
        </w:rPr>
        <w:t xml:space="preserve">on </w:t>
      </w:r>
      <w:r w:rsidR="0062316A" w:rsidRPr="005B4046">
        <w:rPr>
          <w:rFonts w:cs="Arial"/>
          <w:lang w:val="en-GB" w:eastAsia="zh-CN"/>
        </w:rPr>
        <w:t>whether</w:t>
      </w:r>
      <w:r w:rsidRPr="005B4046">
        <w:rPr>
          <w:rFonts w:cs="Arial"/>
          <w:lang w:val="en-GB" w:eastAsia="zh-CN"/>
        </w:rPr>
        <w:t xml:space="preserve"> </w:t>
      </w:r>
      <w:r w:rsidR="00404E05">
        <w:rPr>
          <w:rFonts w:cs="Arial"/>
          <w:lang w:val="en-GB" w:eastAsia="zh-CN"/>
        </w:rPr>
        <w:t xml:space="preserve">with </w:t>
      </w:r>
      <w:r w:rsidRPr="005B4046">
        <w:rPr>
          <w:rFonts w:cs="Arial"/>
          <w:lang w:val="en-GB" w:eastAsia="zh-CN"/>
        </w:rPr>
        <w:t xml:space="preserve">the WI objective </w:t>
      </w:r>
      <w:r w:rsidR="0062316A" w:rsidRPr="005B4046">
        <w:rPr>
          <w:rFonts w:cs="Arial"/>
          <w:lang w:val="en-GB" w:eastAsia="zh-CN"/>
        </w:rPr>
        <w:t xml:space="preserve">on </w:t>
      </w:r>
      <w:r w:rsidRPr="005B4046">
        <w:rPr>
          <w:rFonts w:cs="Arial"/>
          <w:lang w:val="en-GB" w:eastAsia="zh-CN"/>
        </w:rPr>
        <w:t>multi-cell PUSCH/PDSCH scheduling</w:t>
      </w:r>
      <w:r w:rsidR="00404E05">
        <w:rPr>
          <w:rFonts w:cs="Arial"/>
          <w:lang w:val="en-GB" w:eastAsia="zh-CN"/>
        </w:rPr>
        <w:t>, a</w:t>
      </w:r>
      <w:r w:rsidRPr="005B4046">
        <w:rPr>
          <w:rFonts w:cs="Arial"/>
          <w:lang w:val="en-GB" w:eastAsia="zh-CN"/>
        </w:rPr>
        <w:t xml:space="preserve"> single DCI </w:t>
      </w:r>
      <w:r w:rsidR="00404E05">
        <w:rPr>
          <w:rFonts w:cs="Arial"/>
          <w:lang w:val="en-GB" w:eastAsia="zh-CN"/>
        </w:rPr>
        <w:t xml:space="preserve">scheduling multiple cells </w:t>
      </w:r>
      <w:r w:rsidRPr="005B4046">
        <w:rPr>
          <w:rFonts w:cs="Arial"/>
          <w:lang w:val="en-GB" w:eastAsia="zh-CN"/>
        </w:rPr>
        <w:t>can schedule multi</w:t>
      </w:r>
      <w:r w:rsidR="0062316A" w:rsidRPr="005B4046">
        <w:rPr>
          <w:rFonts w:cs="Arial"/>
          <w:lang w:val="en-GB" w:eastAsia="zh-CN"/>
        </w:rPr>
        <w:t>-slot</w:t>
      </w:r>
      <w:r w:rsidRPr="005B4046">
        <w:rPr>
          <w:rFonts w:cs="Arial"/>
          <w:lang w:val="en-GB" w:eastAsia="zh-CN"/>
        </w:rPr>
        <w:t xml:space="preserve"> PUSCHs </w:t>
      </w:r>
      <w:r w:rsidR="0062316A" w:rsidRPr="005B4046">
        <w:rPr>
          <w:rFonts w:cs="Arial"/>
          <w:lang w:val="en-GB" w:eastAsia="zh-CN"/>
        </w:rPr>
        <w:t>/</w:t>
      </w:r>
      <w:r w:rsidRPr="005B4046">
        <w:rPr>
          <w:rFonts w:cs="Arial"/>
          <w:lang w:val="en-GB" w:eastAsia="zh-CN"/>
        </w:rPr>
        <w:t xml:space="preserve">PDSCHs on </w:t>
      </w:r>
      <w:r w:rsidR="0062316A" w:rsidRPr="005B4046">
        <w:rPr>
          <w:rFonts w:cs="Arial"/>
          <w:lang w:val="en-GB" w:eastAsia="zh-CN"/>
        </w:rPr>
        <w:t>the scheduled cells</w:t>
      </w:r>
      <w:r w:rsidRPr="005B4046">
        <w:rPr>
          <w:rFonts w:cs="Arial"/>
          <w:lang w:val="en-GB" w:eastAsia="zh-CN"/>
        </w:rPr>
        <w:t>.</w:t>
      </w:r>
      <w:bookmarkEnd w:id="2"/>
    </w:p>
    <w:p w14:paraId="51AC8E3A" w14:textId="77777777" w:rsidR="00F40B63" w:rsidRPr="006A6071" w:rsidRDefault="00F40B63" w:rsidP="00F40B63">
      <w:pPr>
        <w:pStyle w:val="Heading1"/>
        <w:rPr>
          <w:rFonts w:cs="Arial"/>
          <w:b/>
          <w:bCs/>
          <w:lang w:val="en-US"/>
        </w:rPr>
      </w:pPr>
      <w:bookmarkStart w:id="3" w:name="_Hlk83889356"/>
      <w:bookmarkStart w:id="4" w:name="_Hlk83889312"/>
      <w:r w:rsidRPr="006A6071">
        <w:rPr>
          <w:rFonts w:cs="Arial"/>
          <w:b/>
          <w:bCs/>
          <w:lang w:val="en-US"/>
        </w:rPr>
        <w:t>Conclusion</w:t>
      </w:r>
    </w:p>
    <w:bookmarkEnd w:id="3"/>
    <w:p w14:paraId="63D934FD" w14:textId="070C9624" w:rsidR="00F40B63" w:rsidRPr="00395743" w:rsidRDefault="00F40B63" w:rsidP="00F40B63">
      <w:pPr>
        <w:pStyle w:val="BodyText"/>
        <w:rPr>
          <w:rFonts w:cs="Arial"/>
        </w:rPr>
      </w:pPr>
      <w:r w:rsidRPr="00395743">
        <w:rPr>
          <w:rFonts w:cs="Arial"/>
        </w:rPr>
        <w:t xml:space="preserve">In </w:t>
      </w:r>
      <w:bookmarkStart w:id="5" w:name="_Hlk83889481"/>
      <w:r w:rsidRPr="00395743">
        <w:rPr>
          <w:rFonts w:cs="Arial"/>
        </w:rPr>
        <w:t>previous sections, the following observation</w:t>
      </w:r>
      <w:r w:rsidR="005B4046">
        <w:rPr>
          <w:rFonts w:cs="Arial"/>
        </w:rPr>
        <w:t xml:space="preserve"> is </w:t>
      </w:r>
      <w:r w:rsidRPr="00395743">
        <w:rPr>
          <w:rFonts w:cs="Arial"/>
        </w:rPr>
        <w:t xml:space="preserve">made: </w:t>
      </w:r>
    </w:p>
    <w:p w14:paraId="1ED2B9A9" w14:textId="77777777" w:rsidR="00F40B63" w:rsidRPr="00395743" w:rsidRDefault="00F40B63" w:rsidP="00F40B63">
      <w:pPr>
        <w:pStyle w:val="BodyText"/>
        <w:rPr>
          <w:rFonts w:cs="Arial"/>
        </w:rPr>
      </w:pPr>
    </w:p>
    <w:p w14:paraId="6602A96C" w14:textId="024CDB7E" w:rsidR="00404E05" w:rsidRDefault="00F40B63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 w:rsidRPr="00395743">
        <w:rPr>
          <w:rFonts w:cs="Arial"/>
          <w:b w:val="0"/>
          <w:bCs/>
        </w:rPr>
        <w:fldChar w:fldCharType="begin"/>
      </w:r>
      <w:r w:rsidRPr="00395743">
        <w:rPr>
          <w:rFonts w:cs="Arial"/>
          <w:b w:val="0"/>
          <w:bCs/>
        </w:rPr>
        <w:instrText xml:space="preserve"> TOC \f O \n \h \z \t "Observation" \c </w:instrText>
      </w:r>
      <w:r w:rsidRPr="00395743">
        <w:rPr>
          <w:rFonts w:cs="Arial"/>
          <w:b w:val="0"/>
          <w:bCs/>
        </w:rPr>
        <w:fldChar w:fldCharType="separate"/>
      </w:r>
      <w:hyperlink w:anchor="_Toc102137192" w:history="1">
        <w:r w:rsidR="00404E05" w:rsidRPr="00E8766A">
          <w:rPr>
            <w:rStyle w:val="Hyperlink"/>
            <w:rFonts w:cs="Arial"/>
            <w:noProof/>
            <w:lang w:val="en-GB" w:eastAsia="zh-CN"/>
          </w:rPr>
          <w:t>Observation 1</w:t>
        </w:r>
        <w:r w:rsidR="00404E05">
          <w:rPr>
            <w:rFonts w:asciiTheme="minorHAnsi" w:hAnsiTheme="minorHAnsi"/>
            <w:b w:val="0"/>
            <w:noProof/>
          </w:rPr>
          <w:tab/>
        </w:r>
        <w:r w:rsidR="00404E05" w:rsidRPr="00E8766A">
          <w:rPr>
            <w:rStyle w:val="Hyperlink"/>
            <w:rFonts w:cs="Arial"/>
            <w:noProof/>
            <w:lang w:val="en-GB" w:eastAsia="zh-CN"/>
          </w:rPr>
          <w:t>Clarification may be needed on whether with the WI objective on multi-cell PUSCH/PDSCH scheduling, a single DCI scheduling multiple cells can schedule multi-slot PUSCHs /PDSCHs on the scheduled cells.</w:t>
        </w:r>
      </w:hyperlink>
    </w:p>
    <w:p w14:paraId="7D44DC1F" w14:textId="0F2A8228" w:rsidR="00F40B63" w:rsidRPr="00937ADF" w:rsidRDefault="00F40B63" w:rsidP="005B40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395743">
        <w:rPr>
          <w:rFonts w:cs="Arial"/>
          <w:b/>
          <w:bCs/>
        </w:rPr>
        <w:fldChar w:fldCharType="end"/>
      </w:r>
      <w:bookmarkEnd w:id="4"/>
      <w:bookmarkEnd w:id="5"/>
      <w:r w:rsidRPr="007E4EA3">
        <w:rPr>
          <w:rFonts w:ascii="Arial" w:eastAsia="Times New Roman" w:hAnsi="Arial" w:cs="Times New Roman"/>
          <w:sz w:val="36"/>
          <w:szCs w:val="20"/>
          <w:lang w:eastAsia="ja-JP"/>
        </w:rPr>
        <w:t xml:space="preserve"> </w:t>
      </w:r>
      <w:r w:rsidRPr="00AF068A">
        <w:rPr>
          <w:rFonts w:ascii="Arial" w:eastAsia="Times New Roman" w:hAnsi="Arial" w:cs="Times New Roman"/>
          <w:sz w:val="36"/>
          <w:szCs w:val="20"/>
          <w:lang w:eastAsia="ja-JP"/>
        </w:rPr>
        <w:t>References</w:t>
      </w:r>
    </w:p>
    <w:p w14:paraId="55BD973C" w14:textId="77777777" w:rsidR="00F40B63" w:rsidRDefault="00F40B63" w:rsidP="00F40B63">
      <w:pPr>
        <w:pStyle w:val="List2"/>
        <w:tabs>
          <w:tab w:val="clear" w:pos="2041"/>
          <w:tab w:val="num" w:pos="993"/>
        </w:tabs>
        <w:ind w:left="426" w:hanging="426"/>
        <w:rPr>
          <w:rFonts w:eastAsia="MS Mincho" w:cs="Arial"/>
          <w:noProof/>
        </w:rPr>
      </w:pPr>
      <w:bookmarkStart w:id="6" w:name="_Ref31646358"/>
      <w:r w:rsidRPr="008427DB">
        <w:rPr>
          <w:rFonts w:eastAsia="MS Mincho" w:cs="Arial"/>
          <w:noProof/>
        </w:rPr>
        <w:t>RP-213577</w:t>
      </w:r>
      <w:r>
        <w:rPr>
          <w:rFonts w:eastAsia="MS Mincho" w:cs="Arial"/>
          <w:noProof/>
        </w:rPr>
        <w:t xml:space="preserve">, </w:t>
      </w:r>
      <w:r w:rsidRPr="00A241A3">
        <w:rPr>
          <w:rFonts w:eastAsia="MS Mincho" w:cs="Arial"/>
          <w:noProof/>
        </w:rPr>
        <w:t xml:space="preserve">New WID on Multi-carrier enhancements, NTT DOCOMO, RAN#94-e, December 2021 </w:t>
      </w:r>
    </w:p>
    <w:bookmarkEnd w:id="6"/>
    <w:p w14:paraId="655FA9F1" w14:textId="77777777" w:rsidR="00F40B63" w:rsidRPr="00A10F8F" w:rsidRDefault="00F40B63" w:rsidP="00F40B63">
      <w:pPr>
        <w:pStyle w:val="List2"/>
        <w:numPr>
          <w:ilvl w:val="0"/>
          <w:numId w:val="0"/>
        </w:numPr>
        <w:ind w:left="426"/>
        <w:rPr>
          <w:lang w:val="en-US"/>
        </w:rPr>
      </w:pPr>
    </w:p>
    <w:p w14:paraId="220777E4" w14:textId="77777777" w:rsidR="00F40B63" w:rsidRDefault="00F40B63" w:rsidP="00F40B63"/>
    <w:p w14:paraId="138F2A8A" w14:textId="77777777" w:rsidR="00F40B63" w:rsidRDefault="00F40B63" w:rsidP="00F40B63"/>
    <w:p w14:paraId="765FB943" w14:textId="77777777" w:rsidR="00353260" w:rsidRDefault="00353260"/>
    <w:sectPr w:rsidR="00353260" w:rsidSect="00FD686E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DEF13" w14:textId="77777777" w:rsidR="006926F9" w:rsidRDefault="0062316A">
      <w:pPr>
        <w:spacing w:after="0" w:line="240" w:lineRule="auto"/>
      </w:pPr>
      <w:r>
        <w:separator/>
      </w:r>
    </w:p>
  </w:endnote>
  <w:endnote w:type="continuationSeparator" w:id="0">
    <w:p w14:paraId="058A555E" w14:textId="77777777" w:rsidR="006926F9" w:rsidRDefault="00623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31788" w14:textId="77777777" w:rsidR="004D25B9" w:rsidRDefault="00765024" w:rsidP="00547784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</w:rPr>
      <w:t>4</w:t>
    </w:r>
    <w:r>
      <w:rPr>
        <w:rStyle w:val="PageNumber"/>
        <w:rFonts w:eastAsiaTheme="majorEastAsia"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</w:rPr>
      <w:t>4</w:t>
    </w:r>
    <w:r>
      <w:rPr>
        <w:rStyle w:val="PageNumber"/>
        <w:rFonts w:eastAsiaTheme="majorEastAsia"/>
      </w:rPr>
      <w:fldChar w:fldCharType="end"/>
    </w:r>
    <w:r>
      <w:rPr>
        <w:rStyle w:val="PageNumber"/>
        <w:rFonts w:eastAsiaTheme="major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CFD43" w14:textId="77777777" w:rsidR="006926F9" w:rsidRDefault="0062316A">
      <w:pPr>
        <w:spacing w:after="0" w:line="240" w:lineRule="auto"/>
      </w:pPr>
      <w:r>
        <w:separator/>
      </w:r>
    </w:p>
  </w:footnote>
  <w:footnote w:type="continuationSeparator" w:id="0">
    <w:p w14:paraId="45043B78" w14:textId="77777777" w:rsidR="006926F9" w:rsidRDefault="00623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A8189" w14:textId="77777777" w:rsidR="004D25B9" w:rsidRDefault="007650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71C8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7B22B0"/>
    <w:multiLevelType w:val="hybridMultilevel"/>
    <w:tmpl w:val="07D6DE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9455CBF"/>
    <w:multiLevelType w:val="hybridMultilevel"/>
    <w:tmpl w:val="9CC81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6D6E2A"/>
    <w:multiLevelType w:val="hybridMultilevel"/>
    <w:tmpl w:val="2A94F242"/>
    <w:lvl w:ilvl="0" w:tplc="9C9CA97C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644E92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CA8C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4841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02D4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D25C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A9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147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602C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4"/>
  </w:num>
  <w:num w:numId="8">
    <w:abstractNumId w:val="1"/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B63"/>
    <w:rsid w:val="00102A26"/>
    <w:rsid w:val="00131954"/>
    <w:rsid w:val="002E7D97"/>
    <w:rsid w:val="00353260"/>
    <w:rsid w:val="00404E05"/>
    <w:rsid w:val="00573015"/>
    <w:rsid w:val="005B4046"/>
    <w:rsid w:val="0062316A"/>
    <w:rsid w:val="006926F9"/>
    <w:rsid w:val="00765024"/>
    <w:rsid w:val="007D1A32"/>
    <w:rsid w:val="00A4778B"/>
    <w:rsid w:val="00EE59CB"/>
    <w:rsid w:val="00F40B63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5BB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B63"/>
    <w:rPr>
      <w:rFonts w:eastAsiaTheme="minorEastAsia"/>
    </w:rPr>
  </w:style>
  <w:style w:type="paragraph" w:styleId="Heading1">
    <w:name w:val="heading 1"/>
    <w:next w:val="Normal"/>
    <w:link w:val="Heading1Char"/>
    <w:qFormat/>
    <w:rsid w:val="00F40B63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40B63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0B63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0B63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0B63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0B63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0B63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0B63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0B63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0B63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F40B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40B6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0B6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0B6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0B6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0B6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0B6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0B6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3GPPHeader">
    <w:name w:val="3GPP_Header"/>
    <w:basedOn w:val="BodyText"/>
    <w:rsid w:val="00F40B6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F40B63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40B63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F40B63"/>
  </w:style>
  <w:style w:type="paragraph" w:styleId="BodyText">
    <w:name w:val="Body Text"/>
    <w:basedOn w:val="Normal"/>
    <w:link w:val="BodyTextChar"/>
    <w:rsid w:val="00F40B63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F40B63"/>
    <w:rPr>
      <w:rFonts w:ascii="Arial" w:eastAsiaTheme="minorEastAsia" w:hAnsi="Arial"/>
    </w:rPr>
  </w:style>
  <w:style w:type="character" w:styleId="Hyperlink">
    <w:name w:val="Hyperlink"/>
    <w:uiPriority w:val="99"/>
    <w:rsid w:val="00F40B63"/>
    <w:rPr>
      <w:color w:val="0000FF"/>
      <w:u w:val="single"/>
    </w:rPr>
  </w:style>
  <w:style w:type="paragraph" w:customStyle="1" w:styleId="Proposal">
    <w:name w:val="Proposal"/>
    <w:basedOn w:val="BodyText"/>
    <w:rsid w:val="00F40B63"/>
    <w:pPr>
      <w:numPr>
        <w:numId w:val="1"/>
      </w:numPr>
      <w:tabs>
        <w:tab w:val="left" w:pos="1701"/>
      </w:tabs>
    </w:pPr>
    <w:rPr>
      <w:b/>
      <w:bCs/>
    </w:rPr>
  </w:style>
  <w:style w:type="paragraph" w:styleId="TableofFigures">
    <w:name w:val="table of figures"/>
    <w:basedOn w:val="BodyText"/>
    <w:next w:val="Normal"/>
    <w:uiPriority w:val="99"/>
    <w:rsid w:val="00F40B63"/>
    <w:pPr>
      <w:ind w:left="1701" w:hanging="1701"/>
      <w:jc w:val="left"/>
    </w:pPr>
    <w:rPr>
      <w:b/>
    </w:rPr>
  </w:style>
  <w:style w:type="paragraph" w:styleId="List2">
    <w:name w:val="List 2"/>
    <w:basedOn w:val="Normal"/>
    <w:rsid w:val="00F40B63"/>
    <w:pPr>
      <w:numPr>
        <w:numId w:val="3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40B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0B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0B63"/>
    <w:rPr>
      <w:rFonts w:eastAsiaTheme="minorEastAsia"/>
      <w:sz w:val="20"/>
      <w:szCs w:val="20"/>
    </w:rPr>
  </w:style>
  <w:style w:type="table" w:styleId="TableGrid">
    <w:name w:val="Table Grid"/>
    <w:basedOn w:val="TableNormal"/>
    <w:uiPriority w:val="39"/>
    <w:rsid w:val="00F40B6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F40B63"/>
    <w:rPr>
      <w:i/>
      <w:iCs/>
    </w:rPr>
  </w:style>
  <w:style w:type="paragraph" w:styleId="Caption">
    <w:name w:val="caption"/>
    <w:basedOn w:val="Normal"/>
    <w:next w:val="Normal"/>
    <w:uiPriority w:val="35"/>
    <w:unhideWhenUsed/>
    <w:qFormat/>
    <w:rsid w:val="00F40B6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40B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0B63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59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59CB"/>
    <w:rPr>
      <w:rFonts w:eastAsiaTheme="minorEastAsia"/>
      <w:b/>
      <w:bCs/>
      <w:sz w:val="20"/>
      <w:szCs w:val="20"/>
    </w:rPr>
  </w:style>
  <w:style w:type="paragraph" w:customStyle="1" w:styleId="Observation">
    <w:name w:val="Observation"/>
    <w:basedOn w:val="Proposal"/>
    <w:qFormat/>
    <w:rsid w:val="00FF528F"/>
    <w:pPr>
      <w:numPr>
        <w:numId w:val="9"/>
      </w:numPr>
    </w:pPr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429EAB5-E166-47C9-8C2A-23194A1B3417}"/>
</file>

<file path=customXml/itemProps2.xml><?xml version="1.0" encoding="utf-8"?>
<ds:datastoreItem xmlns:ds="http://schemas.openxmlformats.org/officeDocument/2006/customXml" ds:itemID="{CA0C820D-8597-4F40-8673-40E33E25E72B}"/>
</file>

<file path=customXml/itemProps3.xml><?xml version="1.0" encoding="utf-8"?>
<ds:datastoreItem xmlns:ds="http://schemas.openxmlformats.org/officeDocument/2006/customXml" ds:itemID="{A25BA750-F75D-47BB-BD0C-BA2321433F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2022-04-29T22:06:00Z</dcterms:created>
  <dcterms:modified xsi:type="dcterms:W3CDTF">2022-04-29T22:06:00Z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